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68" w:rsidRPr="0055162B" w:rsidRDefault="00407868" w:rsidP="0040786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07868" w:rsidRPr="0055162B" w:rsidRDefault="00407868" w:rsidP="0040786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и науки Республики Башкортостан ‌‌ </w:t>
      </w:r>
    </w:p>
    <w:p w:rsidR="00407868" w:rsidRPr="0055162B" w:rsidRDefault="00407868" w:rsidP="0040786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образования, культуры, молодежной политики и спорта ЗАТО 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>г. Межгорье Республики Башкортостан‌</w:t>
      </w:r>
      <w:r w:rsidRPr="0055162B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07868" w:rsidRPr="0055162B" w:rsidRDefault="00407868" w:rsidP="0040786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 xml:space="preserve">МАОУ СОШ № 1 имени Б. </w:t>
      </w:r>
      <w:proofErr w:type="spellStart"/>
      <w:proofErr w:type="gramStart"/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>Абдрахманова</w:t>
      </w:r>
      <w:proofErr w:type="spellEnd"/>
      <w:proofErr w:type="gramEnd"/>
      <w:r w:rsidRPr="0055162B">
        <w:rPr>
          <w:rFonts w:ascii="Times New Roman" w:eastAsia="Calibri" w:hAnsi="Times New Roman" w:cs="Times New Roman"/>
          <w:b/>
          <w:color w:val="000000"/>
          <w:sz w:val="28"/>
        </w:rPr>
        <w:t xml:space="preserve"> ЗАТО Межгорье Республики Башкортостан</w:t>
      </w:r>
    </w:p>
    <w:p w:rsidR="00407868" w:rsidRPr="0055162B" w:rsidRDefault="00407868" w:rsidP="00407868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407868" w:rsidRPr="0055162B" w:rsidRDefault="00407868" w:rsidP="00407868">
      <w:pPr>
        <w:spacing w:after="0"/>
        <w:ind w:left="120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99"/>
        <w:gridCol w:w="2998"/>
        <w:gridCol w:w="2998"/>
      </w:tblGrid>
      <w:tr w:rsidR="00407868" w:rsidRPr="0055162B" w:rsidTr="00621EFA">
        <w:trPr>
          <w:jc w:val="center"/>
        </w:trPr>
        <w:tc>
          <w:tcPr>
            <w:tcW w:w="3114" w:type="dxa"/>
          </w:tcPr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Рук. ШМО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Кижиканова</w:t>
            </w:r>
            <w:proofErr w:type="spellEnd"/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2023 г.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Адельмурдина</w:t>
            </w:r>
            <w:proofErr w:type="spellEnd"/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Э.А.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2023 г.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Лебедев С.А.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№452 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2023 г.</w:t>
            </w:r>
          </w:p>
          <w:p w:rsidR="00407868" w:rsidRPr="0055162B" w:rsidRDefault="00407868" w:rsidP="0062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7868" w:rsidRPr="0055162B" w:rsidRDefault="00407868" w:rsidP="004078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868" w:rsidRPr="0055162B" w:rsidRDefault="00407868" w:rsidP="004078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62B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2B">
        <w:rPr>
          <w:rFonts w:ascii="Times New Roman" w:hAnsi="Times New Roman" w:cs="Times New Roman"/>
          <w:sz w:val="28"/>
          <w:szCs w:val="28"/>
        </w:rPr>
        <w:t>индивидуального обучения на дому (вариант 7.2)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2B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407868" w:rsidRPr="0055162B" w:rsidRDefault="0055162B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«Геометрии</w:t>
      </w:r>
      <w:r w:rsidR="00407868" w:rsidRPr="0055162B">
        <w:rPr>
          <w:rFonts w:ascii="Times New Roman" w:hAnsi="Times New Roman" w:cs="Times New Roman"/>
          <w:sz w:val="28"/>
          <w:szCs w:val="28"/>
        </w:rPr>
        <w:t>»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2B">
        <w:rPr>
          <w:rFonts w:ascii="Times New Roman" w:hAnsi="Times New Roman" w:cs="Times New Roman"/>
          <w:sz w:val="28"/>
          <w:szCs w:val="28"/>
        </w:rPr>
        <w:t>9 класс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2B">
        <w:rPr>
          <w:rFonts w:ascii="Times New Roman" w:hAnsi="Times New Roman" w:cs="Times New Roman"/>
          <w:sz w:val="28"/>
          <w:szCs w:val="28"/>
        </w:rPr>
        <w:t>2023-2024 учебный год</w:t>
      </w: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Составитель: Байрамова Роза </w:t>
      </w:r>
      <w:proofErr w:type="spellStart"/>
      <w:r w:rsidRPr="0055162B">
        <w:rPr>
          <w:rFonts w:ascii="Times New Roman" w:hAnsi="Times New Roman" w:cs="Times New Roman"/>
        </w:rPr>
        <w:t>Раисовна</w:t>
      </w:r>
      <w:proofErr w:type="spellEnd"/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учитель математики</w:t>
      </w:r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</w:p>
    <w:p w:rsidR="00407868" w:rsidRPr="0055162B" w:rsidRDefault="00407868" w:rsidP="00407868">
      <w:pPr>
        <w:spacing w:after="0"/>
        <w:jc w:val="right"/>
        <w:rPr>
          <w:rFonts w:ascii="Times New Roman" w:hAnsi="Times New Roman" w:cs="Times New Roman"/>
        </w:rPr>
      </w:pPr>
    </w:p>
    <w:p w:rsidR="00407868" w:rsidRPr="0055162B" w:rsidRDefault="00407868" w:rsidP="00407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868" w:rsidRPr="0055162B" w:rsidRDefault="00407868" w:rsidP="00407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868" w:rsidRPr="0055162B" w:rsidRDefault="00407868" w:rsidP="00407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868" w:rsidRPr="0055162B" w:rsidRDefault="00407868" w:rsidP="00407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162B">
        <w:rPr>
          <w:rFonts w:ascii="Times New Roman" w:hAnsi="Times New Roman" w:cs="Times New Roman"/>
          <w:sz w:val="24"/>
          <w:szCs w:val="24"/>
        </w:rPr>
        <w:t>Межгорье 2023</w:t>
      </w:r>
    </w:p>
    <w:p w:rsidR="000760B4" w:rsidRPr="0055162B" w:rsidRDefault="000760B4" w:rsidP="000760B4">
      <w:pPr>
        <w:jc w:val="center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Адаптированная рабочая программа по учебному предмету «Геометрия» разработана для обучающихся с задержкой психического развития (вариант 7.2) 9 класса. Данная программа, сохраняет основное содержание образования, принятое для массовой школы и отличается тем, что предусматривает коррекционную работу с учащимися имеющие ограниченные возможности здоровья. Содержание программы направлено на решение следующих коррекционных задач: продолжить формировать познавательные интересы учащихся и их самообразовательные навыки; создать условия для развития учащегося в своем персональном темпе, исходя из его образовательных способностей и интересов; приобрести (достигнуть) учащимся уровня образованности, соответствующего его личному потенциалу и обеспечивающего возможность продолжения образования и дальнейшего развития. Важнейшим условием построения учебного процесса для учащихся с ОВЗ, является доступность, что достигается выделением в каждой теме главного, дифференциацией материала, многократного повторения пройденного материала, выполнение заданий по алгоритму, ликвидация пробелов. Формы и методы организации учебного процесса: - в связи с тем, что обучающиеся с ОВЗ обучаются в классе совместно с остальными учащимися, главной формой работы будет являться индивидуальная работа, если в классе несколько обучающихся – индивидуально-групповая форма работы; - объяснительно-иллюстративный, репродуктивный, частично-поисковый. У учащихся с задержкой психического развития, обучающихся по адаптированной основной общеобразовательной программе, особые образовательные потребности заключаются в: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учете особенностей работоспособности (повышенной истощаемости) школьников с ЗПР при организации всего учебно- воспитательного процесса; 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• учете специфики </w:t>
      </w:r>
      <w:proofErr w:type="spellStart"/>
      <w:r w:rsidRPr="0055162B">
        <w:rPr>
          <w:rFonts w:ascii="Times New Roman" w:hAnsi="Times New Roman" w:cs="Times New Roman"/>
        </w:rPr>
        <w:t>саморегуляции</w:t>
      </w:r>
      <w:proofErr w:type="spellEnd"/>
      <w:r w:rsidRPr="0055162B">
        <w:rPr>
          <w:rFonts w:ascii="Times New Roman" w:hAnsi="Times New Roman" w:cs="Times New Roman"/>
        </w:rPr>
        <w:t xml:space="preserve"> (недостатков инициативности, самостоятельности и ответственности, трудностей эмоционального контроля) школьников с ЗПР при организации всего учебно-воспитательного процесса;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обеспечении специальной помощи подростку в осознании и преодолении трудностей </w:t>
      </w:r>
      <w:proofErr w:type="spellStart"/>
      <w:r w:rsidRPr="0055162B">
        <w:rPr>
          <w:rFonts w:ascii="Times New Roman" w:hAnsi="Times New Roman" w:cs="Times New Roman"/>
        </w:rPr>
        <w:t>саморегуляции</w:t>
      </w:r>
      <w:proofErr w:type="spellEnd"/>
      <w:r w:rsidRPr="0055162B">
        <w:rPr>
          <w:rFonts w:ascii="Times New Roman" w:hAnsi="Times New Roman" w:cs="Times New Roman"/>
        </w:rPr>
        <w:t xml:space="preserve"> деятельности и поведения, в осознании ценности волевого усилия;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обеспечении постоянного контроля за усвоением учебных знаний для профилактики пробелов в них вместе с щадящей системой оценивания;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организации систематической помощи в усвоении учебных предметов, требующих высокой степени </w:t>
      </w:r>
      <w:proofErr w:type="spellStart"/>
      <w:r w:rsidRPr="0055162B">
        <w:rPr>
          <w:rFonts w:ascii="Times New Roman" w:hAnsi="Times New Roman" w:cs="Times New Roman"/>
        </w:rPr>
        <w:t>сформированности</w:t>
      </w:r>
      <w:proofErr w:type="spellEnd"/>
      <w:r w:rsidRPr="0055162B">
        <w:rPr>
          <w:rFonts w:ascii="Times New Roman" w:hAnsi="Times New Roman" w:cs="Times New Roman"/>
        </w:rPr>
        <w:t xml:space="preserve"> абстрактно- логического мышления.</w:t>
      </w:r>
    </w:p>
    <w:p w:rsidR="000760B4" w:rsidRPr="0055162B" w:rsidRDefault="000760B4">
      <w:pPr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  <w:b/>
        </w:rPr>
        <w:t xml:space="preserve"> </w:t>
      </w:r>
      <w:proofErr w:type="spellStart"/>
      <w:r w:rsidRPr="0055162B">
        <w:rPr>
          <w:rFonts w:ascii="Times New Roman" w:hAnsi="Times New Roman" w:cs="Times New Roman"/>
          <w:b/>
        </w:rPr>
        <w:t>Коррекционно</w:t>
      </w:r>
      <w:proofErr w:type="spellEnd"/>
      <w:r w:rsidRPr="0055162B">
        <w:rPr>
          <w:rFonts w:ascii="Times New Roman" w:hAnsi="Times New Roman" w:cs="Times New Roman"/>
          <w:b/>
        </w:rPr>
        <w:t xml:space="preserve"> - развивающая работа.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Конкретные методические пути </w:t>
      </w:r>
      <w:proofErr w:type="spellStart"/>
      <w:r w:rsidRPr="0055162B">
        <w:rPr>
          <w:rFonts w:ascii="Times New Roman" w:hAnsi="Times New Roman" w:cs="Times New Roman"/>
        </w:rPr>
        <w:t>коррекционно</w:t>
      </w:r>
      <w:proofErr w:type="spellEnd"/>
      <w:r w:rsidRPr="0055162B">
        <w:rPr>
          <w:rFonts w:ascii="Times New Roman" w:hAnsi="Times New Roman" w:cs="Times New Roman"/>
        </w:rPr>
        <w:t xml:space="preserve">–развивающей работы избираются с учётом особенностей интеллектуальной и эмоционально – волевой сферы учащихся на том или ином этапе их обучения. </w:t>
      </w:r>
    </w:p>
    <w:p w:rsidR="001C6018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1. Реализация коррекционной направленности обучения: 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выделение существенных признаков изучаемых явлений (умение анализировать выделять главное в материале);</w:t>
      </w:r>
    </w:p>
    <w:p w:rsidR="000760B4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опора на объективные внутренние связи, содержание изучаемого материала (в рамках предмета и нескольких предметов);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lastRenderedPageBreak/>
        <w:t xml:space="preserve"> - соблюдение в определение объёма изучаемого материала, принципов необходимости и достаточности;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введение в содержание учебных программ коррекционных разделов для активизации познавательной деятельности;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учет индивидуальных особенностей ребенка, т. е. обеспечение </w:t>
      </w:r>
      <w:proofErr w:type="spellStart"/>
      <w:r w:rsidRPr="0055162B">
        <w:rPr>
          <w:rFonts w:ascii="Times New Roman" w:hAnsi="Times New Roman" w:cs="Times New Roman"/>
        </w:rPr>
        <w:t>личностноориентированного</w:t>
      </w:r>
      <w:proofErr w:type="spellEnd"/>
      <w:r w:rsidRPr="0055162B">
        <w:rPr>
          <w:rFonts w:ascii="Times New Roman" w:hAnsi="Times New Roman" w:cs="Times New Roman"/>
        </w:rPr>
        <w:t xml:space="preserve"> обучения;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- практико-ориентированная направленность учебного процесса; 3 - связь предметного содержания с жизнью;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проектирование жизненных компетенций обучающегося; - включение всего класса в совместную деятельность по оказанию помощи друг другу;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привлечение дополнительных ресурсов (специальная индивидуальная помощь, обстановка, оборудование, другие вспомогательные средства).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2. Увеличение времени, планируемого на повторение и пропедевтическую работу Распределение часов по разделам и темам, ориентировано на используемый УМК, с учётом особых образовательных потребностей детей с ЗПР. Проектирование наряду с основными образовательными задачами индивидуальных образовательных задач для детей с ЗПР. Определяются цель и задачи изучаемого предмета и описываются коррекционные возможности предмета.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3. Обязательным разделом рабочей программы в части календарно-тематического планирования является планирование коррекционной работы по предмету, которая предусматривает: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восполнение пробелов в знаниях;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подготовку к усвоению и отработку наиболее сложных разделов программы;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развитие высших психических функций и речи обучающихся.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4. Использование приёмов коррекционной педагогики на уроках: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наглядные опоры в обучении; алгоритмы, схемы, шаблоны;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поэтапное формирование умственных действий;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опережающее консультирование по трудным темам, т.е. пропедевтика;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безусловное принятие ребёнка, игнорирование некоторых негативных поступков;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обеспечение ребёнку успеха в доступных ему видах деятельности.</w:t>
      </w:r>
    </w:p>
    <w:p w:rsidR="00B44EBD" w:rsidRPr="0055162B" w:rsidRDefault="000760B4">
      <w:pPr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</w:rPr>
        <w:t xml:space="preserve"> </w:t>
      </w:r>
      <w:r w:rsidRPr="0055162B">
        <w:rPr>
          <w:rFonts w:ascii="Times New Roman" w:hAnsi="Times New Roman" w:cs="Times New Roman"/>
          <w:b/>
        </w:rPr>
        <w:t>Требования к обучению, учитывающие особенности детей с ЗПР: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соблюдение определенных гигиенических требований при организации занятий, то есть занятия проводятся в хорошо проветриваемом помещении, обращается внимание на уровень освещенности и размещение детей на занятиях.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тщательный подбор наглядного материала для занятий и его размещение таким образом, чтобы лишний материал не отвлекал внимание ребенка.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lastRenderedPageBreak/>
        <w:t>- контроль за организацией деятельности детей на занятиях: важно продумывать возможность смены на занятиях одного вида деятельности другим, включать в план занятий физкультминутки.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организация занятий с учетом актуальных возможностей ребёнка с ЗПР, на основе охраны и укрепления здоровья, создания благоприятной образовательной среды, обеспечивающей не только усвоение знаний, но и развитие личности ребенка.</w:t>
      </w:r>
    </w:p>
    <w:p w:rsidR="00B44EBD" w:rsidRPr="0055162B" w:rsidRDefault="000760B4">
      <w:pPr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</w:rPr>
        <w:t xml:space="preserve"> </w:t>
      </w:r>
      <w:r w:rsidRPr="0055162B">
        <w:rPr>
          <w:rFonts w:ascii="Times New Roman" w:hAnsi="Times New Roman" w:cs="Times New Roman"/>
          <w:b/>
        </w:rPr>
        <w:t>Психолого-педагогические принципы: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введение в содержание обучения разделов, которые предусматривают восполнение пробелов предшествующего развития, формирование готовности к восприятию наиболее сложного программного материала;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использование методов и приёмов обучения с ориентацией на «зону ближайшего развития» ребёнка, создание оптимальных условий для реализации его потенциальных возможностей;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коррекционная направленность </w:t>
      </w:r>
      <w:proofErr w:type="spellStart"/>
      <w:r w:rsidRPr="0055162B">
        <w:rPr>
          <w:rFonts w:ascii="Times New Roman" w:hAnsi="Times New Roman" w:cs="Times New Roman"/>
        </w:rPr>
        <w:t>учебно</w:t>
      </w:r>
      <w:proofErr w:type="spellEnd"/>
      <w:r w:rsidRPr="0055162B">
        <w:rPr>
          <w:rFonts w:ascii="Times New Roman" w:hAnsi="Times New Roman" w:cs="Times New Roman"/>
        </w:rPr>
        <w:t>–воспитательного процесса, обеспечивающего решение задач общего развития, воспитания и коррекции познавательной деятельности и речи ребёнка, преодоление индивидуальных недостатков развития;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определение оптимального содержания учебного материала и его отбор в соответствии с поставленными задачами. </w:t>
      </w:r>
    </w:p>
    <w:p w:rsidR="00B44EBD" w:rsidRPr="0055162B" w:rsidRDefault="000760B4">
      <w:pPr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  <w:b/>
        </w:rPr>
        <w:t>Основные подходы к организации учебного процесса для детей с ЗПР: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подбор заданий, пробуждающих активность ребенка, потребность в познавательной деятельности, требующих разнообразной деятельности.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приспособление темпа изучения учебного материала и методов обучения к уровню 4 развития детей с ЗПР.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применение индивидуального подхода.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сочетание коррекционного обучения с лечебно-оздоровительными мероприятиями.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повторное объяснение учебного материала и подбор дополнительных заданий.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постоянное использование наглядности, наводящих вопросов, аналогий, дидактического материала различной степени трудности и с различным объемом помощи.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использование многократных указаний, упражнений.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- использование поощрений, повышение самооценки ребенка.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поэтапное обобщение проделанной на уроке работы.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использование заданий с опорой на образцы, доступных инструкций.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детализация учебного материала, постепенное усложнение.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дополнительные наводящие вопросы.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использование приемов -предписаний с указанием последовательности операций.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- помощь в выполнении определенных операций, использование образцов.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- переключение с одного вида деятельности на другой, разнообразные виды занятий. </w:t>
      </w:r>
    </w:p>
    <w:p w:rsidR="00B44EBD" w:rsidRPr="0055162B" w:rsidRDefault="000760B4">
      <w:p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lastRenderedPageBreak/>
        <w:t>- формирование у воспитанников навыков самостоятельной работы, умения организовывать, планировать свою деятельность, осуществлять самоконтроль.</w:t>
      </w:r>
    </w:p>
    <w:p w:rsidR="00B44EBD" w:rsidRPr="0055162B" w:rsidRDefault="000760B4">
      <w:pPr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</w:rPr>
        <w:t xml:space="preserve"> </w:t>
      </w:r>
      <w:r w:rsidRPr="0055162B">
        <w:rPr>
          <w:rFonts w:ascii="Times New Roman" w:hAnsi="Times New Roman" w:cs="Times New Roman"/>
          <w:b/>
        </w:rPr>
        <w:t>ПЛАНИРУЕМЫЕ РЕЗУЛЬТАТЫ ОСВОЕНИЯ УЧЕБНОГО КУРСА</w:t>
      </w:r>
    </w:p>
    <w:p w:rsidR="00B44EBD" w:rsidRPr="0055162B" w:rsidRDefault="000760B4" w:rsidP="00B44EB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в направлении личностного развития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развитие логического и критического мышления, культуры речи, способности к умственному эксперименту; 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формирование качеств мышления, необходимых для адаптации в современном информационном обществе; 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• развитие интереса к математическому творчеству и математических способностей;</w:t>
      </w:r>
    </w:p>
    <w:p w:rsidR="00B44EBD" w:rsidRPr="0055162B" w:rsidRDefault="000760B4" w:rsidP="00B44EB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в </w:t>
      </w:r>
      <w:proofErr w:type="spellStart"/>
      <w:r w:rsidRPr="0055162B">
        <w:rPr>
          <w:rFonts w:ascii="Times New Roman" w:hAnsi="Times New Roman" w:cs="Times New Roman"/>
        </w:rPr>
        <w:t>метапредметном</w:t>
      </w:r>
      <w:proofErr w:type="spellEnd"/>
      <w:r w:rsidRPr="0055162B">
        <w:rPr>
          <w:rFonts w:ascii="Times New Roman" w:hAnsi="Times New Roman" w:cs="Times New Roman"/>
        </w:rPr>
        <w:t xml:space="preserve"> направлении 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B44EBD" w:rsidRPr="0055162B" w:rsidRDefault="000760B4" w:rsidP="00B44EB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>в предметном направлении</w:t>
      </w:r>
    </w:p>
    <w:p w:rsidR="00B44EBD" w:rsidRPr="0055162B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1C6018" w:rsidRDefault="000760B4" w:rsidP="00B44EBD">
      <w:pPr>
        <w:pStyle w:val="a3"/>
        <w:ind w:left="408"/>
        <w:rPr>
          <w:rFonts w:ascii="Times New Roman" w:hAnsi="Times New Roman" w:cs="Times New Roman"/>
        </w:rPr>
      </w:pPr>
      <w:r w:rsidRPr="0055162B">
        <w:rPr>
          <w:rFonts w:ascii="Times New Roman" w:hAnsi="Times New Roman" w:cs="Times New Roman"/>
        </w:rPr>
        <w:t xml:space="preserve"> • создание фундамента для математического развития, формирования механизмов мышления,</w:t>
      </w:r>
      <w:r w:rsidR="001C6018" w:rsidRPr="0055162B">
        <w:rPr>
          <w:rFonts w:ascii="Times New Roman" w:hAnsi="Times New Roman" w:cs="Times New Roman"/>
        </w:rPr>
        <w:t xml:space="preserve"> характерных для математической.</w:t>
      </w: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55162B" w:rsidRPr="0055162B" w:rsidRDefault="0055162B" w:rsidP="00B44EBD">
      <w:pPr>
        <w:pStyle w:val="a3"/>
        <w:ind w:left="408"/>
        <w:rPr>
          <w:rFonts w:ascii="Times New Roman" w:hAnsi="Times New Roman" w:cs="Times New Roman"/>
        </w:rPr>
      </w:pPr>
    </w:p>
    <w:p w:rsidR="001C6018" w:rsidRPr="0055162B" w:rsidRDefault="001C6018" w:rsidP="00593A23">
      <w:pPr>
        <w:pStyle w:val="a4"/>
        <w:spacing w:before="0" w:after="0" w:afterAutospacing="0"/>
        <w:jc w:val="center"/>
        <w:rPr>
          <w:b/>
          <w:color w:val="333333"/>
        </w:rPr>
      </w:pPr>
      <w:bookmarkStart w:id="0" w:name="_GoBack"/>
      <w:bookmarkEnd w:id="0"/>
      <w:r w:rsidRPr="0055162B">
        <w:rPr>
          <w:b/>
          <w:color w:val="333333"/>
        </w:rPr>
        <w:lastRenderedPageBreak/>
        <w:t>Содержание учебного курса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Синус, косинус, тангенс углов от 0 до 180°. Основное тригонометрическое тождество. Формулы приведения.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Преобразование подобия. Подобие соответственных элементов.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 xml:space="preserve">Вектор, длина (модуль) вектора, </w:t>
      </w:r>
      <w:proofErr w:type="spellStart"/>
      <w:r w:rsidRPr="0055162B">
        <w:rPr>
          <w:color w:val="333333"/>
          <w:sz w:val="22"/>
          <w:szCs w:val="22"/>
        </w:rPr>
        <w:t>сонаправленные</w:t>
      </w:r>
      <w:proofErr w:type="spellEnd"/>
      <w:r w:rsidRPr="0055162B">
        <w:rPr>
          <w:color w:val="333333"/>
          <w:sz w:val="22"/>
          <w:szCs w:val="22"/>
        </w:rPr>
        <w:t xml:space="preserve"> векторы, противоположно направленные векторы, </w:t>
      </w:r>
      <w:proofErr w:type="spellStart"/>
      <w:r w:rsidRPr="0055162B">
        <w:rPr>
          <w:color w:val="333333"/>
          <w:sz w:val="22"/>
          <w:szCs w:val="22"/>
        </w:rPr>
        <w:t>коллинеарность</w:t>
      </w:r>
      <w:proofErr w:type="spellEnd"/>
      <w:r w:rsidRPr="0055162B">
        <w:rPr>
          <w:color w:val="333333"/>
          <w:sz w:val="22"/>
          <w:szCs w:val="22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  <w:r w:rsidRPr="0055162B">
        <w:rPr>
          <w:color w:val="333333"/>
          <w:sz w:val="22"/>
          <w:szCs w:val="22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</w:p>
    <w:p w:rsidR="001C6018" w:rsidRPr="0055162B" w:rsidRDefault="001C6018" w:rsidP="0055162B">
      <w:pPr>
        <w:pStyle w:val="a4"/>
        <w:spacing w:before="240" w:beforeAutospacing="0" w:after="0" w:afterAutospacing="0"/>
        <w:ind w:firstLine="567"/>
        <w:jc w:val="both"/>
        <w:rPr>
          <w:color w:val="333333"/>
          <w:sz w:val="22"/>
          <w:szCs w:val="22"/>
        </w:rPr>
      </w:pPr>
    </w:p>
    <w:p w:rsidR="001C6018" w:rsidRPr="0055162B" w:rsidRDefault="001C6018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55162B">
      <w:pPr>
        <w:spacing w:before="240"/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Default="00E4252F" w:rsidP="00B44EBD">
      <w:pPr>
        <w:rPr>
          <w:rFonts w:ascii="Times New Roman" w:hAnsi="Times New Roman" w:cs="Times New Roman"/>
        </w:rPr>
      </w:pPr>
    </w:p>
    <w:p w:rsidR="0055162B" w:rsidRPr="0055162B" w:rsidRDefault="0055162B" w:rsidP="00B44EBD">
      <w:pPr>
        <w:rPr>
          <w:rFonts w:ascii="Times New Roman" w:hAnsi="Times New Roman" w:cs="Times New Roman"/>
        </w:rPr>
      </w:pPr>
    </w:p>
    <w:p w:rsidR="00E4252F" w:rsidRPr="0055162B" w:rsidRDefault="00E4252F" w:rsidP="00E4252F">
      <w:pPr>
        <w:jc w:val="center"/>
        <w:rPr>
          <w:rFonts w:ascii="Times New Roman" w:hAnsi="Times New Roman" w:cs="Times New Roman"/>
          <w:b/>
        </w:rPr>
      </w:pPr>
      <w:r w:rsidRPr="0055162B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5579"/>
        <w:gridCol w:w="1911"/>
      </w:tblGrid>
      <w:tr w:rsidR="00E4252F" w:rsidRPr="00E4252F" w:rsidTr="00E4252F">
        <w:trPr>
          <w:trHeight w:val="103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Кол – </w:t>
            </w:r>
            <w:proofErr w:type="gramStart"/>
            <w:r w:rsidRPr="00E425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 часов</w:t>
            </w:r>
            <w:proofErr w:type="gramEnd"/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треугольников.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Правильные многоугольники.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Декартовы координаты на плоскости.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Векторы.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Геометрические преобразования.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и систематизация учебного материала.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4252F" w:rsidRPr="00E4252F" w:rsidTr="00E4252F">
        <w:trPr>
          <w:trHeight w:val="85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52F">
              <w:rPr>
                <w:rFonts w:ascii="Times New Roman" w:eastAsia="Times New Roman" w:hAnsi="Times New Roman" w:cs="Times New Roman"/>
                <w:lang w:eastAsia="ru-RU"/>
              </w:rPr>
              <w:t xml:space="preserve">Итого: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4252F" w:rsidRPr="00E4252F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</w:tr>
    </w:tbl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p w:rsidR="00E4252F" w:rsidRPr="0055162B" w:rsidRDefault="00E4252F" w:rsidP="00B44EBD">
      <w:pPr>
        <w:rPr>
          <w:rFonts w:ascii="Times New Roman" w:hAnsi="Times New Roman" w:cs="Times New Roman"/>
        </w:rPr>
      </w:pPr>
    </w:p>
    <w:sectPr w:rsidR="00E4252F" w:rsidRPr="0055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92434"/>
    <w:multiLevelType w:val="hybridMultilevel"/>
    <w:tmpl w:val="700CF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40FE3"/>
    <w:multiLevelType w:val="hybridMultilevel"/>
    <w:tmpl w:val="5BD45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62A2D"/>
    <w:multiLevelType w:val="hybridMultilevel"/>
    <w:tmpl w:val="AA1A46E4"/>
    <w:lvl w:ilvl="0" w:tplc="CBEA7854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68"/>
    <w:rsid w:val="00044650"/>
    <w:rsid w:val="000760B4"/>
    <w:rsid w:val="001C6018"/>
    <w:rsid w:val="00407868"/>
    <w:rsid w:val="0055162B"/>
    <w:rsid w:val="00593A23"/>
    <w:rsid w:val="00B44EBD"/>
    <w:rsid w:val="00E4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1E85B-7B52-4456-A428-C2906923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EB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C6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6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23545</cp:lastModifiedBy>
  <cp:revision>2</cp:revision>
  <dcterms:created xsi:type="dcterms:W3CDTF">2023-10-30T16:03:00Z</dcterms:created>
  <dcterms:modified xsi:type="dcterms:W3CDTF">2023-10-31T04:07:00Z</dcterms:modified>
</cp:coreProperties>
</file>